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BD284A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82580">
        <w:rPr>
          <w:rFonts w:ascii="Times New Roman" w:eastAsia="Arial Unicode MS" w:hAnsi="Times New Roman" w:cs="Times New Roman"/>
          <w:b/>
          <w:kern w:val="0"/>
          <w:sz w:val="24"/>
          <w:szCs w:val="24"/>
          <w:lang w:eastAsia="lv-LV"/>
          <w14:ligatures w14:val="none"/>
        </w:rPr>
        <w:t>7</w:t>
      </w:r>
      <w:r w:rsidR="00896896">
        <w:rPr>
          <w:rFonts w:ascii="Times New Roman" w:eastAsia="Arial Unicode MS" w:hAnsi="Times New Roman" w:cs="Times New Roman"/>
          <w:b/>
          <w:kern w:val="0"/>
          <w:sz w:val="24"/>
          <w:szCs w:val="24"/>
          <w:lang w:eastAsia="lv-LV"/>
          <w14:ligatures w14:val="none"/>
        </w:rPr>
        <w:t>5</w:t>
      </w:r>
    </w:p>
    <w:p w14:paraId="616345F9" w14:textId="53E6932B"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662301">
        <w:rPr>
          <w:rFonts w:ascii="Times New Roman" w:eastAsia="Arial Unicode MS" w:hAnsi="Times New Roman" w:cs="Times New Roman"/>
          <w:kern w:val="0"/>
          <w:sz w:val="24"/>
          <w:szCs w:val="24"/>
          <w:lang w:eastAsia="lv-LV"/>
          <w14:ligatures w14:val="none"/>
        </w:rPr>
        <w:t>1</w:t>
      </w:r>
      <w:r w:rsidR="00896896">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AFA893" w14:textId="77777777" w:rsidR="00566918" w:rsidRDefault="00566918" w:rsidP="001F249E">
      <w:pPr>
        <w:spacing w:after="0" w:line="240" w:lineRule="auto"/>
        <w:jc w:val="both"/>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089E1367" w14:textId="560A05E9" w:rsidR="00896896" w:rsidRPr="00896896" w:rsidRDefault="00896896" w:rsidP="00896896">
      <w:pPr>
        <w:keepNext/>
        <w:suppressAutoHyphens/>
        <w:spacing w:after="0" w:line="240" w:lineRule="auto"/>
        <w:jc w:val="both"/>
        <w:rPr>
          <w:rFonts w:ascii="Calibri" w:eastAsia="Calibri" w:hAnsi="Calibri" w:cs="Times New Roman"/>
          <w:kern w:val="1"/>
          <w:lang w:eastAsia="ar-SA"/>
          <w14:ligatures w14:val="none"/>
        </w:rPr>
      </w:pPr>
      <w:r w:rsidRPr="00896896">
        <w:rPr>
          <w:rFonts w:ascii="Times New Roman" w:eastAsia="Arial Unicode MS" w:hAnsi="Times New Roman" w:cs="Arial Unicode MS"/>
          <w:b/>
          <w:kern w:val="1"/>
          <w:sz w:val="24"/>
          <w:szCs w:val="24"/>
          <w:lang w:eastAsia="ar-SA"/>
          <w14:ligatures w14:val="none"/>
        </w:rPr>
        <w:t>Par grozījumiem 30.05.2025. domes lēmumā Nr.</w:t>
      </w:r>
      <w:r w:rsidR="00507138">
        <w:rPr>
          <w:rFonts w:ascii="Times New Roman" w:eastAsia="Arial Unicode MS" w:hAnsi="Times New Roman" w:cs="Arial Unicode MS"/>
          <w:b/>
          <w:kern w:val="1"/>
          <w:sz w:val="24"/>
          <w:szCs w:val="24"/>
          <w:lang w:eastAsia="ar-SA"/>
          <w14:ligatures w14:val="none"/>
        </w:rPr>
        <w:t> </w:t>
      </w:r>
      <w:r w:rsidRPr="00896896">
        <w:rPr>
          <w:rFonts w:ascii="Times New Roman" w:eastAsia="Arial Unicode MS" w:hAnsi="Times New Roman" w:cs="Arial Unicode MS"/>
          <w:b/>
          <w:kern w:val="1"/>
          <w:sz w:val="24"/>
          <w:szCs w:val="24"/>
          <w:lang w:eastAsia="ar-SA"/>
          <w14:ligatures w14:val="none"/>
        </w:rPr>
        <w:t>260 (protokols Nr.</w:t>
      </w:r>
      <w:r>
        <w:rPr>
          <w:rFonts w:ascii="Times New Roman" w:eastAsia="Arial Unicode MS" w:hAnsi="Times New Roman" w:cs="Arial Unicode MS"/>
          <w:b/>
          <w:kern w:val="1"/>
          <w:sz w:val="24"/>
          <w:szCs w:val="24"/>
          <w:lang w:eastAsia="ar-SA"/>
          <w14:ligatures w14:val="none"/>
        </w:rPr>
        <w:t> </w:t>
      </w:r>
      <w:r w:rsidRPr="00896896">
        <w:rPr>
          <w:rFonts w:ascii="Times New Roman" w:eastAsia="Arial Unicode MS" w:hAnsi="Times New Roman" w:cs="Arial Unicode MS"/>
          <w:b/>
          <w:kern w:val="1"/>
          <w:sz w:val="24"/>
          <w:szCs w:val="24"/>
          <w:lang w:eastAsia="ar-SA"/>
          <w14:ligatures w14:val="none"/>
        </w:rPr>
        <w:t>9, 17.</w:t>
      </w:r>
      <w:r>
        <w:rPr>
          <w:rFonts w:ascii="Times New Roman" w:eastAsia="Arial Unicode MS" w:hAnsi="Times New Roman" w:cs="Arial Unicode MS"/>
          <w:b/>
          <w:kern w:val="1"/>
          <w:sz w:val="24"/>
          <w:szCs w:val="24"/>
          <w:lang w:eastAsia="ar-SA"/>
          <w14:ligatures w14:val="none"/>
        </w:rPr>
        <w:t> </w:t>
      </w:r>
      <w:r w:rsidRPr="00896896">
        <w:rPr>
          <w:rFonts w:ascii="Times New Roman" w:eastAsia="Arial Unicode MS" w:hAnsi="Times New Roman" w:cs="Arial Unicode MS"/>
          <w:b/>
          <w:kern w:val="1"/>
          <w:sz w:val="24"/>
          <w:szCs w:val="24"/>
          <w:lang w:eastAsia="ar-SA"/>
          <w14:ligatures w14:val="none"/>
        </w:rPr>
        <w:t xml:space="preserve">p.) </w:t>
      </w:r>
      <w:r w:rsidR="00AF71D1">
        <w:rPr>
          <w:rFonts w:ascii="Times New Roman" w:eastAsia="Arial Unicode MS" w:hAnsi="Times New Roman" w:cs="Arial Unicode MS"/>
          <w:b/>
          <w:kern w:val="1"/>
          <w:sz w:val="24"/>
          <w:szCs w:val="24"/>
          <w:lang w:eastAsia="ar-SA"/>
          <w14:ligatures w14:val="none"/>
        </w:rPr>
        <w:t>“</w:t>
      </w:r>
      <w:r w:rsidRPr="00896896">
        <w:rPr>
          <w:rFonts w:ascii="Times New Roman" w:eastAsia="Arial Unicode MS" w:hAnsi="Times New Roman" w:cs="Arial Unicode MS"/>
          <w:b/>
          <w:kern w:val="1"/>
          <w:sz w:val="24"/>
          <w:szCs w:val="24"/>
          <w:lang w:eastAsia="ar-SA"/>
          <w14:ligatures w14:val="none"/>
        </w:rPr>
        <w:t>Par dzīvojamai mājai Saules ielā 13A, Madonā, Madonas novadā, funkcionāli nepieciešamā zemesgabala noteikšanu”</w:t>
      </w:r>
    </w:p>
    <w:p w14:paraId="6BC154E0" w14:textId="77777777" w:rsidR="00C4683C" w:rsidRDefault="00C4683C" w:rsidP="00C4683C">
      <w:pPr>
        <w:suppressAutoHyphens/>
        <w:spacing w:after="0" w:line="240" w:lineRule="auto"/>
        <w:jc w:val="both"/>
        <w:rPr>
          <w:rFonts w:ascii="Times New Roman" w:eastAsia="Calibri" w:hAnsi="Times New Roman" w:cs="Times New Roman"/>
          <w:i/>
          <w:kern w:val="1"/>
          <w:sz w:val="24"/>
          <w:lang w:eastAsia="ar-SA"/>
          <w14:ligatures w14:val="none"/>
        </w:rPr>
      </w:pPr>
    </w:p>
    <w:p w14:paraId="1D19D854" w14:textId="239A2670" w:rsidR="00C4683C" w:rsidRDefault="00896896" w:rsidP="00C4683C">
      <w:pPr>
        <w:suppressAutoHyphens/>
        <w:spacing w:after="0" w:line="240" w:lineRule="auto"/>
        <w:ind w:firstLine="709"/>
        <w:jc w:val="both"/>
        <w:rPr>
          <w:rFonts w:ascii="Times New Roman" w:eastAsia="Calibri" w:hAnsi="Times New Roman" w:cs="Times New Roman"/>
          <w:bCs/>
          <w:sz w:val="24"/>
          <w:szCs w:val="24"/>
          <w:lang w:eastAsia="ar-SA"/>
          <w14:ligatures w14:val="none"/>
        </w:rPr>
      </w:pPr>
      <w:r w:rsidRPr="00896896">
        <w:rPr>
          <w:rFonts w:ascii="Times New Roman" w:eastAsia="Calibri" w:hAnsi="Times New Roman" w:cs="Times New Roman"/>
          <w:bCs/>
          <w:kern w:val="1"/>
          <w:sz w:val="24"/>
          <w:szCs w:val="24"/>
          <w:lang w:eastAsia="ar-SA"/>
          <w14:ligatures w14:val="none"/>
        </w:rPr>
        <w:t>Madonas novada pašvaldības dome 2025. gada 30. maijā pieņēma lēmumu Nr. 260 “Par dzīvojamai mājai Saules ielā 13A, Madonā, Madonas novadā, funkcionāli nepieciešamā zemesgabala noteikšanu” (protokols Nr. 9, 17.</w:t>
      </w:r>
      <w:r>
        <w:rPr>
          <w:rFonts w:ascii="Times New Roman" w:eastAsia="Calibri" w:hAnsi="Times New Roman" w:cs="Times New Roman"/>
          <w:bCs/>
          <w:kern w:val="1"/>
          <w:sz w:val="24"/>
          <w:szCs w:val="24"/>
          <w:lang w:eastAsia="ar-SA"/>
          <w14:ligatures w14:val="none"/>
        </w:rPr>
        <w:t> </w:t>
      </w:r>
      <w:r w:rsidRPr="00896896">
        <w:rPr>
          <w:rFonts w:ascii="Times New Roman" w:eastAsia="Calibri" w:hAnsi="Times New Roman" w:cs="Times New Roman"/>
          <w:bCs/>
          <w:kern w:val="1"/>
          <w:sz w:val="24"/>
          <w:szCs w:val="24"/>
          <w:lang w:eastAsia="ar-SA"/>
          <w14:ligatures w14:val="none"/>
        </w:rPr>
        <w:t xml:space="preserve">p.). </w:t>
      </w:r>
    </w:p>
    <w:p w14:paraId="1ABEFE9A" w14:textId="13FAF1C5" w:rsidR="00896896" w:rsidRPr="00C4683C" w:rsidRDefault="00896896" w:rsidP="00C4683C">
      <w:pPr>
        <w:suppressAutoHyphens/>
        <w:spacing w:after="0" w:line="240" w:lineRule="auto"/>
        <w:ind w:firstLine="709"/>
        <w:jc w:val="both"/>
        <w:rPr>
          <w:rFonts w:ascii="Times New Roman" w:eastAsia="Calibri" w:hAnsi="Times New Roman" w:cs="Times New Roman"/>
          <w:bCs/>
          <w:sz w:val="24"/>
          <w:szCs w:val="24"/>
          <w:lang w:eastAsia="ar-SA"/>
          <w14:ligatures w14:val="none"/>
        </w:rPr>
      </w:pPr>
      <w:r w:rsidRPr="00896896">
        <w:rPr>
          <w:rFonts w:ascii="Times New Roman" w:eastAsia="Calibri" w:hAnsi="Times New Roman" w:cs="Times New Roman"/>
          <w:bCs/>
          <w:kern w:val="1"/>
          <w:sz w:val="24"/>
          <w:szCs w:val="24"/>
          <w:lang w:eastAsia="ar-SA"/>
          <w14:ligatures w14:val="none"/>
        </w:rPr>
        <w:t>2025.</w:t>
      </w:r>
      <w:r>
        <w:rPr>
          <w:rFonts w:ascii="Times New Roman" w:eastAsia="Calibri" w:hAnsi="Times New Roman" w:cs="Times New Roman"/>
          <w:bCs/>
          <w:kern w:val="1"/>
          <w:sz w:val="24"/>
          <w:szCs w:val="24"/>
          <w:lang w:eastAsia="ar-SA"/>
          <w14:ligatures w14:val="none"/>
        </w:rPr>
        <w:t> </w:t>
      </w:r>
      <w:r w:rsidRPr="00896896">
        <w:rPr>
          <w:rFonts w:ascii="Times New Roman" w:eastAsia="Calibri" w:hAnsi="Times New Roman" w:cs="Times New Roman"/>
          <w:bCs/>
          <w:kern w:val="1"/>
          <w:sz w:val="24"/>
          <w:szCs w:val="24"/>
          <w:lang w:eastAsia="ar-SA"/>
          <w14:ligatures w14:val="none"/>
        </w:rPr>
        <w:t>gada 3.</w:t>
      </w:r>
      <w:r>
        <w:rPr>
          <w:rFonts w:ascii="Times New Roman" w:eastAsia="Calibri" w:hAnsi="Times New Roman" w:cs="Times New Roman"/>
          <w:bCs/>
          <w:kern w:val="1"/>
          <w:sz w:val="24"/>
          <w:szCs w:val="24"/>
          <w:lang w:eastAsia="ar-SA"/>
          <w14:ligatures w14:val="none"/>
        </w:rPr>
        <w:t> </w:t>
      </w:r>
      <w:r w:rsidRPr="00896896">
        <w:rPr>
          <w:rFonts w:ascii="Times New Roman" w:eastAsia="Calibri" w:hAnsi="Times New Roman" w:cs="Times New Roman"/>
          <w:bCs/>
          <w:kern w:val="1"/>
          <w:sz w:val="24"/>
          <w:szCs w:val="24"/>
          <w:lang w:eastAsia="ar-SA"/>
          <w14:ligatures w14:val="none"/>
        </w:rPr>
        <w:t>septembrī saņemta informācija no Valsts zemes dienesta Vidzemes reģionālās pārvaldes Kadastra daļas, ka Madonas novada pašvaldības domes 2025. gada 30.</w:t>
      </w:r>
      <w:r>
        <w:rPr>
          <w:rFonts w:ascii="Times New Roman" w:eastAsia="Calibri" w:hAnsi="Times New Roman" w:cs="Times New Roman"/>
          <w:bCs/>
          <w:kern w:val="1"/>
          <w:sz w:val="24"/>
          <w:szCs w:val="24"/>
          <w:lang w:eastAsia="ar-SA"/>
          <w14:ligatures w14:val="none"/>
        </w:rPr>
        <w:t> </w:t>
      </w:r>
      <w:r w:rsidRPr="00896896">
        <w:rPr>
          <w:rFonts w:ascii="Times New Roman" w:eastAsia="Calibri" w:hAnsi="Times New Roman" w:cs="Times New Roman"/>
          <w:bCs/>
          <w:kern w:val="1"/>
          <w:sz w:val="24"/>
          <w:szCs w:val="24"/>
          <w:lang w:eastAsia="ar-SA"/>
          <w14:ligatures w14:val="none"/>
        </w:rPr>
        <w:t>maija lēmuma Nr. 260 “Par dzīvojamai mājai Saules ielā 13A, Madonā, Madonas novadā, funkcionāli nepieciešamā zemesgabala noteikšanu” (protokols Nr. 9, 17.</w:t>
      </w:r>
      <w:r>
        <w:rPr>
          <w:rFonts w:ascii="Times New Roman" w:eastAsia="Calibri" w:hAnsi="Times New Roman" w:cs="Times New Roman"/>
          <w:bCs/>
          <w:kern w:val="1"/>
          <w:sz w:val="24"/>
          <w:szCs w:val="24"/>
          <w:lang w:eastAsia="ar-SA"/>
          <w14:ligatures w14:val="none"/>
        </w:rPr>
        <w:t> </w:t>
      </w:r>
      <w:r w:rsidRPr="00896896">
        <w:rPr>
          <w:rFonts w:ascii="Times New Roman" w:eastAsia="Calibri" w:hAnsi="Times New Roman" w:cs="Times New Roman"/>
          <w:bCs/>
          <w:kern w:val="1"/>
          <w:sz w:val="24"/>
          <w:szCs w:val="24"/>
          <w:lang w:eastAsia="ar-SA"/>
          <w14:ligatures w14:val="none"/>
        </w:rPr>
        <w:t>p.) lemjošajā daļā neprecīzi noteikts funkcionāli nepieciešamā zemesgabala zemes vienību lietošanas mērķu sadalījums un to kodi, līdz ar ko nepieciešams veikt grozījumus lemjošajā daļā.</w:t>
      </w:r>
    </w:p>
    <w:p w14:paraId="2C3A2387" w14:textId="77777777" w:rsidR="00896896" w:rsidRPr="00896896" w:rsidRDefault="00896896" w:rsidP="00896896">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896896">
        <w:rPr>
          <w:rFonts w:ascii="Times New Roman" w:eastAsia="Calibri" w:hAnsi="Times New Roman" w:cs="Times New Roman"/>
          <w:bCs/>
          <w:kern w:val="1"/>
          <w:sz w:val="24"/>
          <w:szCs w:val="24"/>
          <w:lang w:eastAsia="ar-SA"/>
          <w14:ligatures w14:val="none"/>
        </w:rPr>
        <w:t xml:space="preserve">            Administratīvā procesa likuma 72. panta pirmā daļa nosaka, ka iestāde jebkurā laikā administratīvā akta tekstā var izlabot acīmredzamas pārrakstīšanās vai matemātiskā aprēķina kļūdas, kā arī citas kļūdas un trūkumus, ja tas nemaina lēmuma būtību.</w:t>
      </w:r>
    </w:p>
    <w:p w14:paraId="69A3B616" w14:textId="77777777" w:rsidR="00896896" w:rsidRPr="00F82580" w:rsidRDefault="00896896" w:rsidP="00896896">
      <w:pPr>
        <w:suppressAutoHyphens/>
        <w:spacing w:before="28" w:after="0" w:line="100" w:lineRule="atLeast"/>
        <w:ind w:firstLine="720"/>
        <w:jc w:val="both"/>
        <w:rPr>
          <w:rFonts w:ascii="Times New Roman" w:eastAsia="Calibri" w:hAnsi="Times New Roman" w:cs="Times New Roman"/>
          <w:b/>
          <w:sz w:val="24"/>
          <w:szCs w:val="24"/>
          <w:lang w:eastAsia="hi-IN" w:bidi="hi-IN"/>
          <w14:ligatures w14:val="none"/>
        </w:rPr>
      </w:pPr>
      <w:r w:rsidRPr="00896896">
        <w:rPr>
          <w:rFonts w:ascii="Times New Roman" w:eastAsia="Calibri" w:hAnsi="Times New Roman" w:cs="Times New Roman"/>
          <w:bCs/>
          <w:kern w:val="1"/>
          <w:sz w:val="24"/>
          <w:szCs w:val="24"/>
          <w:lang w:eastAsia="ar-SA"/>
          <w14:ligatures w14:val="none"/>
        </w:rPr>
        <w:t xml:space="preserve">Pamatojoties uz iepriekš minēto, Administratīvā procesa likuma 72. punkta pirmo daļu, </w:t>
      </w:r>
      <w:r w:rsidRPr="00896896">
        <w:rPr>
          <w:rFonts w:ascii="Times New Roman" w:eastAsia="Calibri" w:hAnsi="Times New Roman" w:cs="Times New Roman"/>
          <w:kern w:val="1"/>
          <w:sz w:val="24"/>
          <w:szCs w:val="24"/>
          <w:lang w:eastAsia="ar-SA"/>
          <w14:ligatures w14:val="none"/>
        </w:rPr>
        <w:t>ņemot vērā 17.09.2025. Attīstības komitejas atzinumu,</w:t>
      </w:r>
      <w:r w:rsidRPr="00896896">
        <w:rPr>
          <w:rFonts w:ascii="Calibri" w:eastAsia="Calibri" w:hAnsi="Calibri" w:cs="Times New Roman"/>
          <w:kern w:val="1"/>
          <w:lang w:eastAsia="ar-SA"/>
          <w14:ligatures w14:val="none"/>
        </w:rPr>
        <w:t xml:space="preserve">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2E722CDF" w14:textId="77777777" w:rsidR="00896896" w:rsidRDefault="00896896" w:rsidP="00896896">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p>
    <w:p w14:paraId="1E09D86B" w14:textId="5CF2C72E" w:rsidR="00896896" w:rsidRPr="00896896" w:rsidRDefault="00896896" w:rsidP="00896896">
      <w:pPr>
        <w:suppressAutoHyphens/>
        <w:spacing w:after="0" w:line="240" w:lineRule="auto"/>
        <w:ind w:firstLine="709"/>
        <w:jc w:val="both"/>
        <w:rPr>
          <w:rFonts w:ascii="Calibri" w:eastAsia="Calibri" w:hAnsi="Calibri" w:cs="Times New Roman"/>
          <w:kern w:val="1"/>
          <w:lang w:eastAsia="ar-SA"/>
          <w14:ligatures w14:val="none"/>
        </w:rPr>
      </w:pPr>
      <w:r w:rsidRPr="00896896">
        <w:rPr>
          <w:rFonts w:ascii="Times New Roman" w:eastAsia="Times New Roman" w:hAnsi="Times New Roman" w:cs="Times New Roman"/>
          <w:kern w:val="1"/>
          <w:sz w:val="24"/>
          <w:szCs w:val="24"/>
          <w:lang w:eastAsia="hi-IN" w:bidi="hi-IN"/>
          <w14:ligatures w14:val="none"/>
        </w:rPr>
        <w:t>Veikt grozījumus Madonas novada pašvaldības domes 2025. gada 30. maija lēmumā Nr.</w:t>
      </w:r>
      <w:r>
        <w:rPr>
          <w:rFonts w:ascii="Times New Roman" w:eastAsia="Times New Roman" w:hAnsi="Times New Roman" w:cs="Times New Roman"/>
          <w:kern w:val="1"/>
          <w:sz w:val="24"/>
          <w:szCs w:val="24"/>
          <w:lang w:eastAsia="hi-IN" w:bidi="hi-IN"/>
          <w14:ligatures w14:val="none"/>
        </w:rPr>
        <w:t> </w:t>
      </w:r>
      <w:r w:rsidRPr="00896896">
        <w:rPr>
          <w:rFonts w:ascii="Times New Roman" w:eastAsia="Times New Roman" w:hAnsi="Times New Roman" w:cs="Times New Roman"/>
          <w:kern w:val="1"/>
          <w:sz w:val="24"/>
          <w:szCs w:val="24"/>
          <w:lang w:eastAsia="hi-IN" w:bidi="hi-IN"/>
          <w14:ligatures w14:val="none"/>
        </w:rPr>
        <w:t>260</w:t>
      </w:r>
      <w:r>
        <w:rPr>
          <w:rFonts w:ascii="Times New Roman" w:eastAsia="Times New Roman" w:hAnsi="Times New Roman" w:cs="Times New Roman"/>
          <w:kern w:val="1"/>
          <w:sz w:val="24"/>
          <w:szCs w:val="24"/>
          <w:lang w:eastAsia="hi-IN" w:bidi="hi-IN"/>
          <w14:ligatures w14:val="none"/>
        </w:rPr>
        <w:t xml:space="preserve"> </w:t>
      </w:r>
      <w:r w:rsidRPr="00896896">
        <w:rPr>
          <w:rFonts w:ascii="Times New Roman" w:eastAsia="Times New Roman" w:hAnsi="Times New Roman" w:cs="Times New Roman"/>
          <w:kern w:val="1"/>
          <w:sz w:val="24"/>
          <w:szCs w:val="24"/>
          <w:lang w:eastAsia="hi-IN" w:bidi="hi-IN"/>
          <w14:ligatures w14:val="none"/>
        </w:rPr>
        <w:t>(protokols Nr. 9, 17.</w:t>
      </w:r>
      <w:r>
        <w:rPr>
          <w:rFonts w:ascii="Times New Roman" w:eastAsia="Times New Roman" w:hAnsi="Times New Roman" w:cs="Times New Roman"/>
          <w:kern w:val="1"/>
          <w:sz w:val="24"/>
          <w:szCs w:val="24"/>
          <w:lang w:eastAsia="hi-IN" w:bidi="hi-IN"/>
          <w14:ligatures w14:val="none"/>
        </w:rPr>
        <w:t> </w:t>
      </w:r>
      <w:r w:rsidRPr="00896896">
        <w:rPr>
          <w:rFonts w:ascii="Times New Roman" w:eastAsia="Times New Roman" w:hAnsi="Times New Roman" w:cs="Times New Roman"/>
          <w:kern w:val="1"/>
          <w:sz w:val="24"/>
          <w:szCs w:val="24"/>
          <w:lang w:eastAsia="hi-IN" w:bidi="hi-IN"/>
          <w14:ligatures w14:val="none"/>
        </w:rPr>
        <w:t xml:space="preserve">p.) “Par dzīvojamai mājai Saules ielā 13A, Madonā, Madonas novadā, funkcionāli nepieciešamā zemesgabala noteikšanu”, izsakot lemjošo daļu šādā redakcijā: </w:t>
      </w:r>
    </w:p>
    <w:p w14:paraId="7AC04A86" w14:textId="42489A66" w:rsidR="00896896" w:rsidRPr="00896896" w:rsidRDefault="00896896">
      <w:pPr>
        <w:numPr>
          <w:ilvl w:val="0"/>
          <w:numId w:val="1"/>
        </w:numPr>
        <w:suppressAutoHyphens/>
        <w:spacing w:after="0" w:line="252" w:lineRule="auto"/>
        <w:ind w:left="709" w:hanging="567"/>
        <w:jc w:val="both"/>
        <w:rPr>
          <w:rFonts w:ascii="Calibri" w:eastAsia="Calibri" w:hAnsi="Calibri" w:cs="Times New Roman"/>
          <w:lang w:eastAsia="ar-SA"/>
          <w14:ligatures w14:val="none"/>
        </w:rPr>
      </w:pPr>
      <w:r w:rsidRPr="00896896">
        <w:rPr>
          <w:rFonts w:ascii="Times New Roman" w:eastAsia="Times New Roman" w:hAnsi="Times New Roman" w:cs="Times New Roman"/>
          <w:kern w:val="1"/>
          <w:sz w:val="24"/>
          <w:szCs w:val="24"/>
          <w:lang w:eastAsia="hi-IN" w:bidi="hi-IN"/>
          <w14:ligatures w14:val="none"/>
        </w:rPr>
        <w:t>Apstiprināt daudzdzīvokļu dzīvojamai mājai Saules ielā 13A, Madonā, Madonas novadā, īpašuma kadastra numurs 7001 501 0068 (būves kadastra apzīmējums 7001 001 0016 003) funkcionāli nepieciešamo zemes gabalu 0.0800 ha platībā, saskaņā ar pielikumu Nr.</w:t>
      </w:r>
      <w:r w:rsidR="00AF71D1">
        <w:rPr>
          <w:rFonts w:ascii="Times New Roman" w:eastAsia="Times New Roman" w:hAnsi="Times New Roman" w:cs="Times New Roman"/>
          <w:kern w:val="1"/>
          <w:sz w:val="24"/>
          <w:szCs w:val="24"/>
          <w:lang w:eastAsia="hi-IN" w:bidi="hi-IN"/>
          <w14:ligatures w14:val="none"/>
        </w:rPr>
        <w:t> </w:t>
      </w:r>
      <w:r w:rsidRPr="00896896">
        <w:rPr>
          <w:rFonts w:ascii="Times New Roman" w:eastAsia="Times New Roman" w:hAnsi="Times New Roman" w:cs="Times New Roman"/>
          <w:kern w:val="1"/>
          <w:sz w:val="24"/>
          <w:szCs w:val="24"/>
          <w:lang w:eastAsia="hi-IN" w:bidi="hi-IN"/>
          <w14:ligatures w14:val="none"/>
        </w:rPr>
        <w:t>1.</w:t>
      </w:r>
    </w:p>
    <w:p w14:paraId="3DF7E5B9" w14:textId="77777777" w:rsidR="00896896" w:rsidRPr="00896896" w:rsidRDefault="00896896">
      <w:pPr>
        <w:numPr>
          <w:ilvl w:val="0"/>
          <w:numId w:val="1"/>
        </w:numPr>
        <w:suppressAutoHyphens/>
        <w:spacing w:after="0" w:line="252" w:lineRule="auto"/>
        <w:ind w:left="709" w:hanging="567"/>
        <w:jc w:val="both"/>
        <w:rPr>
          <w:rFonts w:ascii="Times New Roman" w:eastAsia="Times New Roman" w:hAnsi="Times New Roman" w:cs="Times New Roman"/>
          <w:kern w:val="1"/>
          <w:sz w:val="24"/>
          <w:szCs w:val="24"/>
          <w:lang w:eastAsia="hi-IN" w:bidi="hi-IN"/>
          <w14:ligatures w14:val="none"/>
        </w:rPr>
      </w:pPr>
      <w:bookmarkStart w:id="453" w:name="_Hlk184654813"/>
      <w:r w:rsidRPr="00896896">
        <w:rPr>
          <w:rFonts w:ascii="Times New Roman" w:eastAsia="Times New Roman" w:hAnsi="Times New Roman" w:cs="Times New Roman"/>
          <w:kern w:val="1"/>
          <w:sz w:val="24"/>
          <w:szCs w:val="24"/>
          <w:lang w:eastAsia="hi-IN" w:bidi="hi-IN"/>
          <w14:ligatures w14:val="none"/>
        </w:rPr>
        <w:t>Noteikt zemes vienībai ar kadastra apzīmējumu 7001 001 0016 zemes vienības daļai 0,0422 ha platībā dalīto nekustamā īpašuma lietošanas mērķus: trīs, četru un piecu stāvu daudzdzīvokļu māju apbūve (NĪLM kods 0702) 270 m</w:t>
      </w:r>
      <w:r w:rsidRPr="00896896">
        <w:rPr>
          <w:rFonts w:ascii="Times New Roman" w:eastAsia="Times New Roman" w:hAnsi="Times New Roman" w:cs="Times New Roman"/>
          <w:kern w:val="1"/>
          <w:sz w:val="24"/>
          <w:szCs w:val="24"/>
          <w:vertAlign w:val="superscript"/>
          <w:lang w:eastAsia="hi-IN" w:bidi="hi-IN"/>
          <w14:ligatures w14:val="none"/>
        </w:rPr>
        <w:t>2</w:t>
      </w:r>
      <w:r w:rsidRPr="00896896">
        <w:rPr>
          <w:rFonts w:ascii="Times New Roman" w:eastAsia="Times New Roman" w:hAnsi="Times New Roman" w:cs="Times New Roman"/>
          <w:kern w:val="1"/>
          <w:sz w:val="24"/>
          <w:szCs w:val="24"/>
          <w:lang w:eastAsia="hi-IN" w:bidi="hi-IN"/>
          <w14:ligatures w14:val="none"/>
        </w:rPr>
        <w:t xml:space="preserve"> un veselības un sociālās aprūpes iestāžu apbūve (NĪLM kods 0902) 152 m</w:t>
      </w:r>
      <w:r w:rsidRPr="00896896">
        <w:rPr>
          <w:rFonts w:ascii="Times New Roman" w:eastAsia="Times New Roman" w:hAnsi="Times New Roman" w:cs="Times New Roman"/>
          <w:kern w:val="1"/>
          <w:sz w:val="24"/>
          <w:szCs w:val="24"/>
          <w:vertAlign w:val="superscript"/>
          <w:lang w:eastAsia="hi-IN" w:bidi="hi-IN"/>
          <w14:ligatures w14:val="none"/>
        </w:rPr>
        <w:t>2</w:t>
      </w:r>
      <w:r w:rsidRPr="00896896">
        <w:rPr>
          <w:rFonts w:ascii="Times New Roman" w:eastAsia="Times New Roman" w:hAnsi="Times New Roman" w:cs="Times New Roman"/>
          <w:kern w:val="1"/>
          <w:sz w:val="24"/>
          <w:szCs w:val="24"/>
          <w:lang w:eastAsia="hi-IN" w:bidi="hi-IN"/>
          <w14:ligatures w14:val="none"/>
        </w:rPr>
        <w:t xml:space="preserve"> platībā.</w:t>
      </w:r>
    </w:p>
    <w:bookmarkEnd w:id="453"/>
    <w:p w14:paraId="6A34CB89" w14:textId="77777777" w:rsidR="00896896" w:rsidRPr="00896896" w:rsidRDefault="00896896">
      <w:pPr>
        <w:numPr>
          <w:ilvl w:val="0"/>
          <w:numId w:val="1"/>
        </w:numPr>
        <w:suppressAutoHyphens/>
        <w:spacing w:after="0" w:line="252" w:lineRule="auto"/>
        <w:ind w:left="709" w:hanging="567"/>
        <w:jc w:val="both"/>
        <w:rPr>
          <w:rFonts w:ascii="Times New Roman" w:eastAsia="Times New Roman" w:hAnsi="Times New Roman" w:cs="Times New Roman"/>
          <w:kern w:val="1"/>
          <w:sz w:val="24"/>
          <w:szCs w:val="24"/>
          <w:lang w:eastAsia="hi-IN" w:bidi="hi-IN"/>
          <w14:ligatures w14:val="none"/>
        </w:rPr>
      </w:pPr>
      <w:r w:rsidRPr="00896896">
        <w:rPr>
          <w:rFonts w:ascii="Times New Roman" w:eastAsia="Times New Roman" w:hAnsi="Times New Roman" w:cs="Times New Roman"/>
          <w:kern w:val="1"/>
          <w:sz w:val="24"/>
          <w:szCs w:val="24"/>
          <w:lang w:eastAsia="hi-IN" w:bidi="hi-IN"/>
          <w14:ligatures w14:val="none"/>
        </w:rPr>
        <w:lastRenderedPageBreak/>
        <w:t>Noteikt zemes vienībai ar kadastra apzīmējumu 7001 001 0439 zemes vienības daļai 0,0378 ha nekustamā īpašuma lietošanas mērķi  trīs, četru un piecu stāvu daudzdzīvokļu māju apbūve (NĪLM kods 0702)-378 m</w:t>
      </w:r>
      <w:r w:rsidRPr="00896896">
        <w:rPr>
          <w:rFonts w:ascii="Times New Roman" w:eastAsia="Times New Roman" w:hAnsi="Times New Roman" w:cs="Times New Roman"/>
          <w:kern w:val="1"/>
          <w:sz w:val="24"/>
          <w:szCs w:val="24"/>
          <w:vertAlign w:val="superscript"/>
          <w:lang w:eastAsia="hi-IN" w:bidi="hi-IN"/>
          <w14:ligatures w14:val="none"/>
        </w:rPr>
        <w:t>2</w:t>
      </w:r>
      <w:r w:rsidRPr="00896896">
        <w:rPr>
          <w:rFonts w:ascii="Times New Roman" w:eastAsia="Times New Roman" w:hAnsi="Times New Roman" w:cs="Times New Roman"/>
          <w:kern w:val="1"/>
          <w:sz w:val="24"/>
          <w:szCs w:val="24"/>
          <w:lang w:eastAsia="hi-IN" w:bidi="hi-IN"/>
          <w14:ligatures w14:val="none"/>
        </w:rPr>
        <w:t xml:space="preserve"> platībā.</w:t>
      </w:r>
    </w:p>
    <w:p w14:paraId="0671451A" w14:textId="77777777" w:rsidR="00896896" w:rsidRPr="00896896" w:rsidRDefault="00896896">
      <w:pPr>
        <w:numPr>
          <w:ilvl w:val="0"/>
          <w:numId w:val="1"/>
        </w:numPr>
        <w:suppressAutoHyphens/>
        <w:spacing w:after="0" w:line="252" w:lineRule="auto"/>
        <w:ind w:left="709" w:hanging="567"/>
        <w:jc w:val="both"/>
        <w:rPr>
          <w:rFonts w:ascii="Times New Roman" w:eastAsia="Times New Roman" w:hAnsi="Times New Roman" w:cs="Times New Roman"/>
          <w:kern w:val="1"/>
          <w:sz w:val="24"/>
          <w:szCs w:val="24"/>
          <w:lang w:eastAsia="hi-IN" w:bidi="hi-IN"/>
          <w14:ligatures w14:val="none"/>
        </w:rPr>
      </w:pPr>
      <w:bookmarkStart w:id="454" w:name="_Hlk207808975"/>
      <w:r w:rsidRPr="00896896">
        <w:rPr>
          <w:rFonts w:ascii="Times New Roman" w:eastAsia="Calibri" w:hAnsi="Times New Roman" w:cs="Times New Roman"/>
          <w:kern w:val="1"/>
          <w:sz w:val="24"/>
          <w:szCs w:val="24"/>
          <w:lang w:eastAsia="hi-IN"/>
          <w14:ligatures w14:val="none"/>
        </w:rPr>
        <w:t>Zemes vienībai ar kadastra apzīmējumu 7001 001 0439 apstiprināt nekustamā īpašuma lietošanas mērķus - trīs, četru un piecu stāvu daudzdzīvokļu māju apbūve (kods 0702) - 500 m</w:t>
      </w:r>
      <w:r w:rsidRPr="00896896">
        <w:rPr>
          <w:rFonts w:ascii="Times New Roman" w:eastAsia="Calibri" w:hAnsi="Times New Roman" w:cs="Times New Roman"/>
          <w:kern w:val="1"/>
          <w:sz w:val="24"/>
          <w:szCs w:val="24"/>
          <w:vertAlign w:val="superscript"/>
          <w:lang w:eastAsia="hi-IN"/>
          <w14:ligatures w14:val="none"/>
        </w:rPr>
        <w:t>2</w:t>
      </w:r>
      <w:r w:rsidRPr="00896896">
        <w:rPr>
          <w:rFonts w:ascii="Times New Roman" w:eastAsia="Calibri" w:hAnsi="Times New Roman" w:cs="Times New Roman"/>
          <w:kern w:val="1"/>
          <w:sz w:val="24"/>
          <w:szCs w:val="24"/>
          <w:lang w:eastAsia="hi-IN"/>
          <w14:ligatures w14:val="none"/>
        </w:rPr>
        <w:t xml:space="preserve"> platībā, </w:t>
      </w:r>
      <w:hyperlink r:id="rId9" w:tgtFrame="_blank" w:history="1">
        <w:r w:rsidRPr="00896896">
          <w:rPr>
            <w:rFonts w:ascii="Times New Roman" w:eastAsia="Calibri" w:hAnsi="Times New Roman" w:cs="Times New Roman"/>
            <w:kern w:val="1"/>
            <w:sz w:val="24"/>
            <w:szCs w:val="24"/>
            <w:lang w:eastAsia="hi-IN"/>
            <w14:ligatures w14:val="none"/>
          </w:rPr>
          <w:t>komercdarbības objektu apbūve</w:t>
        </w:r>
      </w:hyperlink>
      <w:r w:rsidRPr="00896896">
        <w:rPr>
          <w:rFonts w:ascii="Times New Roman" w:eastAsia="Calibri" w:hAnsi="Times New Roman" w:cs="Times New Roman"/>
          <w:kern w:val="1"/>
          <w:sz w:val="24"/>
          <w:szCs w:val="24"/>
          <w:lang w:eastAsia="ar-SA"/>
          <w14:ligatures w14:val="none"/>
        </w:rPr>
        <w:t xml:space="preserve"> </w:t>
      </w:r>
      <w:r w:rsidRPr="00896896">
        <w:rPr>
          <w:rFonts w:ascii="Times New Roman" w:eastAsia="Calibri" w:hAnsi="Times New Roman" w:cs="Times New Roman"/>
          <w:kern w:val="1"/>
          <w:sz w:val="24"/>
          <w:szCs w:val="24"/>
          <w:lang w:eastAsia="hi-IN"/>
          <w14:ligatures w14:val="none"/>
        </w:rPr>
        <w:t>(kods 0801)  918 m</w:t>
      </w:r>
      <w:r w:rsidRPr="00896896">
        <w:rPr>
          <w:rFonts w:ascii="Times New Roman" w:eastAsia="Calibri" w:hAnsi="Times New Roman" w:cs="Times New Roman"/>
          <w:kern w:val="1"/>
          <w:sz w:val="24"/>
          <w:szCs w:val="24"/>
          <w:vertAlign w:val="superscript"/>
          <w:lang w:eastAsia="hi-IN"/>
          <w14:ligatures w14:val="none"/>
        </w:rPr>
        <w:t>2</w:t>
      </w:r>
      <w:r w:rsidRPr="00896896">
        <w:rPr>
          <w:rFonts w:ascii="Times New Roman" w:eastAsia="Calibri" w:hAnsi="Times New Roman" w:cs="Times New Roman"/>
          <w:kern w:val="1"/>
          <w:sz w:val="24"/>
          <w:szCs w:val="24"/>
          <w:lang w:eastAsia="hi-IN"/>
          <w14:ligatures w14:val="none"/>
        </w:rPr>
        <w:t xml:space="preserve"> platībā, </w:t>
      </w:r>
      <w:hyperlink r:id="rId10" w:tgtFrame="_blank" w:history="1">
        <w:r w:rsidRPr="00896896">
          <w:rPr>
            <w:rFonts w:ascii="Times New Roman" w:eastAsia="Calibri" w:hAnsi="Times New Roman" w:cs="Times New Roman"/>
            <w:kern w:val="1"/>
            <w:sz w:val="24"/>
            <w:szCs w:val="24"/>
            <w:lang w:eastAsia="hi-IN"/>
            <w14:ligatures w14:val="none"/>
          </w:rPr>
          <w:t>valsts un pašvaldību pārvaldes iestāžu apbūve</w:t>
        </w:r>
      </w:hyperlink>
      <w:r w:rsidRPr="00896896">
        <w:rPr>
          <w:rFonts w:ascii="Times New Roman" w:eastAsia="Calibri" w:hAnsi="Times New Roman" w:cs="Times New Roman"/>
          <w:kern w:val="1"/>
          <w:sz w:val="24"/>
          <w:szCs w:val="24"/>
          <w:lang w:eastAsia="ar-SA"/>
          <w14:ligatures w14:val="none"/>
        </w:rPr>
        <w:t xml:space="preserve"> </w:t>
      </w:r>
      <w:r w:rsidRPr="00896896">
        <w:rPr>
          <w:rFonts w:ascii="Times New Roman" w:eastAsia="Calibri" w:hAnsi="Times New Roman" w:cs="Times New Roman"/>
          <w:kern w:val="1"/>
          <w:sz w:val="24"/>
          <w:szCs w:val="24"/>
          <w:lang w:eastAsia="hi-IN"/>
          <w14:ligatures w14:val="none"/>
        </w:rPr>
        <w:t xml:space="preserve"> (kods  </w:t>
      </w:r>
      <w:r w:rsidRPr="00896896">
        <w:rPr>
          <w:rFonts w:ascii="Times New Roman" w:eastAsia="Calibri" w:hAnsi="Times New Roman" w:cs="Times New Roman"/>
          <w:bCs/>
          <w:kern w:val="1"/>
          <w:sz w:val="24"/>
          <w:szCs w:val="24"/>
          <w:lang w:eastAsia="hi-IN"/>
          <w14:ligatures w14:val="none"/>
        </w:rPr>
        <w:t>0903</w:t>
      </w:r>
      <w:r w:rsidRPr="00896896">
        <w:rPr>
          <w:rFonts w:ascii="Times New Roman" w:eastAsia="Calibri" w:hAnsi="Times New Roman" w:cs="Times New Roman"/>
          <w:kern w:val="1"/>
          <w:sz w:val="24"/>
          <w:szCs w:val="24"/>
          <w:lang w:eastAsia="hi-IN"/>
          <w14:ligatures w14:val="none"/>
        </w:rPr>
        <w:t>) 74 m</w:t>
      </w:r>
      <w:r w:rsidRPr="00896896">
        <w:rPr>
          <w:rFonts w:ascii="Times New Roman" w:eastAsia="Calibri" w:hAnsi="Times New Roman" w:cs="Times New Roman"/>
          <w:kern w:val="1"/>
          <w:sz w:val="24"/>
          <w:szCs w:val="24"/>
          <w:vertAlign w:val="superscript"/>
          <w:lang w:eastAsia="hi-IN"/>
          <w14:ligatures w14:val="none"/>
        </w:rPr>
        <w:t>2</w:t>
      </w:r>
      <w:r w:rsidRPr="00896896">
        <w:rPr>
          <w:rFonts w:ascii="Times New Roman" w:eastAsia="Calibri" w:hAnsi="Times New Roman" w:cs="Times New Roman"/>
          <w:kern w:val="1"/>
          <w:sz w:val="24"/>
          <w:szCs w:val="24"/>
          <w:lang w:eastAsia="hi-IN"/>
          <w14:ligatures w14:val="none"/>
        </w:rPr>
        <w:t xml:space="preserve"> platībā un </w:t>
      </w:r>
      <w:hyperlink r:id="rId11" w:tgtFrame="_blank" w:history="1">
        <w:r w:rsidRPr="00896896">
          <w:rPr>
            <w:rFonts w:ascii="Times New Roman" w:eastAsia="Calibri" w:hAnsi="Times New Roman" w:cs="Times New Roman"/>
            <w:kern w:val="1"/>
            <w:sz w:val="24"/>
            <w:szCs w:val="24"/>
            <w:lang w:eastAsia="hi-IN"/>
            <w14:ligatures w14:val="none"/>
          </w:rPr>
          <w:t>rūpnieciskās ražošanas uzņēmumu apbūve</w:t>
        </w:r>
      </w:hyperlink>
      <w:r w:rsidRPr="00896896">
        <w:rPr>
          <w:rFonts w:ascii="Times New Roman" w:eastAsia="Calibri" w:hAnsi="Times New Roman" w:cs="Times New Roman"/>
          <w:kern w:val="1"/>
          <w:sz w:val="24"/>
          <w:szCs w:val="24"/>
          <w:lang w:eastAsia="ar-SA"/>
          <w14:ligatures w14:val="none"/>
        </w:rPr>
        <w:t xml:space="preserve"> </w:t>
      </w:r>
      <w:r w:rsidRPr="00896896">
        <w:rPr>
          <w:rFonts w:ascii="Times New Roman" w:eastAsia="Calibri" w:hAnsi="Times New Roman" w:cs="Times New Roman"/>
          <w:kern w:val="1"/>
          <w:sz w:val="24"/>
          <w:szCs w:val="24"/>
          <w:lang w:eastAsia="hi-IN"/>
          <w14:ligatures w14:val="none"/>
        </w:rPr>
        <w:t>(kods 1001) 1000 m</w:t>
      </w:r>
      <w:r w:rsidRPr="00896896">
        <w:rPr>
          <w:rFonts w:ascii="Times New Roman" w:eastAsia="Calibri" w:hAnsi="Times New Roman" w:cs="Times New Roman"/>
          <w:kern w:val="1"/>
          <w:sz w:val="24"/>
          <w:szCs w:val="24"/>
          <w:vertAlign w:val="superscript"/>
          <w:lang w:eastAsia="hi-IN"/>
          <w14:ligatures w14:val="none"/>
        </w:rPr>
        <w:t>2</w:t>
      </w:r>
      <w:r w:rsidRPr="00896896">
        <w:rPr>
          <w:rFonts w:ascii="Times New Roman" w:eastAsia="Calibri" w:hAnsi="Times New Roman" w:cs="Times New Roman"/>
          <w:kern w:val="1"/>
          <w:sz w:val="24"/>
          <w:szCs w:val="24"/>
          <w:lang w:eastAsia="hi-IN"/>
          <w14:ligatures w14:val="none"/>
        </w:rPr>
        <w:t xml:space="preserve"> platībā.</w:t>
      </w:r>
      <w:bookmarkEnd w:id="454"/>
    </w:p>
    <w:p w14:paraId="4274B35D" w14:textId="77777777" w:rsidR="00896896" w:rsidRPr="00896896" w:rsidRDefault="00896896">
      <w:pPr>
        <w:numPr>
          <w:ilvl w:val="0"/>
          <w:numId w:val="1"/>
        </w:numPr>
        <w:suppressAutoHyphens/>
        <w:spacing w:after="0" w:line="252" w:lineRule="auto"/>
        <w:ind w:left="709" w:hanging="567"/>
        <w:jc w:val="both"/>
        <w:rPr>
          <w:rFonts w:ascii="Times New Roman" w:eastAsia="Times New Roman" w:hAnsi="Times New Roman" w:cs="Times New Roman"/>
          <w:kern w:val="1"/>
          <w:sz w:val="24"/>
          <w:szCs w:val="24"/>
          <w:lang w:eastAsia="hi-IN" w:bidi="hi-IN"/>
          <w14:ligatures w14:val="none"/>
        </w:rPr>
      </w:pPr>
      <w:r w:rsidRPr="00896896">
        <w:rPr>
          <w:rFonts w:ascii="Times New Roman" w:eastAsia="Times New Roman" w:hAnsi="Times New Roman" w:cs="Times New Roman"/>
          <w:kern w:val="1"/>
          <w:sz w:val="24"/>
          <w:szCs w:val="24"/>
          <w:lang w:eastAsia="hi-IN" w:bidi="hi-IN"/>
          <w14:ligatures w14:val="none"/>
        </w:rPr>
        <w:t>Zemes vienībai ar kadastra apzīmējumu 7001 001 0016 apstiprināt nekustamā īpašuma lietošanas mērķus - trīs, četru un piecu stāvu daudzdzīvokļu māju apbūve (kods 0702) - 784 m</w:t>
      </w:r>
      <w:r w:rsidRPr="00896896">
        <w:rPr>
          <w:rFonts w:ascii="Times New Roman" w:eastAsia="Times New Roman" w:hAnsi="Times New Roman" w:cs="Times New Roman"/>
          <w:kern w:val="1"/>
          <w:sz w:val="24"/>
          <w:szCs w:val="24"/>
          <w:vertAlign w:val="superscript"/>
          <w:lang w:eastAsia="hi-IN" w:bidi="hi-IN"/>
          <w14:ligatures w14:val="none"/>
        </w:rPr>
        <w:t xml:space="preserve">2 </w:t>
      </w:r>
      <w:r w:rsidRPr="00896896">
        <w:rPr>
          <w:rFonts w:ascii="Times New Roman" w:eastAsia="Times New Roman" w:hAnsi="Times New Roman" w:cs="Times New Roman"/>
          <w:kern w:val="1"/>
          <w:sz w:val="24"/>
          <w:szCs w:val="24"/>
          <w:lang w:eastAsia="hi-IN" w:bidi="hi-IN"/>
          <w14:ligatures w14:val="none"/>
        </w:rPr>
        <w:t xml:space="preserve">platībā, </w:t>
      </w:r>
      <w:hyperlink r:id="rId12" w:history="1">
        <w:r w:rsidRPr="00896896">
          <w:rPr>
            <w:rFonts w:ascii="Times New Roman" w:eastAsia="Times New Roman" w:hAnsi="Times New Roman" w:cs="Times New Roman"/>
            <w:kern w:val="1"/>
            <w:sz w:val="24"/>
            <w:szCs w:val="24"/>
            <w:lang w:eastAsia="hi-IN" w:bidi="hi-IN"/>
            <w14:ligatures w14:val="none"/>
          </w:rPr>
          <w:t>komercdarbības objektu apbūve</w:t>
        </w:r>
      </w:hyperlink>
      <w:r w:rsidRPr="00896896">
        <w:rPr>
          <w:rFonts w:ascii="Calibri" w:eastAsia="Calibri" w:hAnsi="Calibri" w:cs="Times New Roman"/>
          <w:kern w:val="1"/>
          <w:lang w:eastAsia="ar-SA"/>
          <w14:ligatures w14:val="none"/>
        </w:rPr>
        <w:t xml:space="preserve"> </w:t>
      </w:r>
      <w:r w:rsidRPr="00896896">
        <w:rPr>
          <w:rFonts w:ascii="Times New Roman" w:eastAsia="Times New Roman" w:hAnsi="Times New Roman" w:cs="Times New Roman"/>
          <w:kern w:val="1"/>
          <w:sz w:val="24"/>
          <w:szCs w:val="24"/>
          <w:lang w:eastAsia="hi-IN" w:bidi="hi-IN"/>
          <w14:ligatures w14:val="none"/>
        </w:rPr>
        <w:t>(kods 0801) – 109 m</w:t>
      </w:r>
      <w:r w:rsidRPr="00896896">
        <w:rPr>
          <w:rFonts w:ascii="Times New Roman" w:eastAsia="Times New Roman" w:hAnsi="Times New Roman" w:cs="Times New Roman"/>
          <w:kern w:val="1"/>
          <w:sz w:val="24"/>
          <w:szCs w:val="24"/>
          <w:vertAlign w:val="superscript"/>
          <w:lang w:eastAsia="hi-IN" w:bidi="hi-IN"/>
          <w14:ligatures w14:val="none"/>
        </w:rPr>
        <w:t>2</w:t>
      </w:r>
      <w:r w:rsidRPr="00896896">
        <w:rPr>
          <w:rFonts w:ascii="Times New Roman" w:eastAsia="Times New Roman" w:hAnsi="Times New Roman" w:cs="Times New Roman"/>
          <w:kern w:val="1"/>
          <w:sz w:val="24"/>
          <w:szCs w:val="24"/>
          <w:lang w:eastAsia="hi-IN" w:bidi="hi-IN"/>
          <w14:ligatures w14:val="none"/>
        </w:rPr>
        <w:t xml:space="preserve"> platībā un ārstniecības, veselības un sociālās aprūpes iestāžu apbūve (NĪLM kods 0902) 152 m</w:t>
      </w:r>
      <w:r w:rsidRPr="00896896">
        <w:rPr>
          <w:rFonts w:ascii="Times New Roman" w:eastAsia="Times New Roman" w:hAnsi="Times New Roman" w:cs="Times New Roman"/>
          <w:kern w:val="1"/>
          <w:sz w:val="24"/>
          <w:szCs w:val="24"/>
          <w:vertAlign w:val="superscript"/>
          <w:lang w:eastAsia="hi-IN" w:bidi="hi-IN"/>
          <w14:ligatures w14:val="none"/>
        </w:rPr>
        <w:t xml:space="preserve">2 </w:t>
      </w:r>
      <w:r w:rsidRPr="00896896">
        <w:rPr>
          <w:rFonts w:ascii="Times New Roman" w:eastAsia="Times New Roman" w:hAnsi="Times New Roman" w:cs="Times New Roman"/>
          <w:kern w:val="1"/>
          <w:sz w:val="24"/>
          <w:szCs w:val="24"/>
          <w:lang w:eastAsia="hi-IN" w:bidi="hi-IN"/>
          <w14:ligatures w14:val="none"/>
        </w:rPr>
        <w:t>platībā.</w:t>
      </w:r>
    </w:p>
    <w:p w14:paraId="4E9D5165" w14:textId="77777777" w:rsidR="00896896" w:rsidRPr="00896896" w:rsidRDefault="00896896" w:rsidP="00896896">
      <w:pPr>
        <w:suppressAutoHyphens/>
        <w:spacing w:after="0" w:line="252" w:lineRule="auto"/>
        <w:jc w:val="both"/>
        <w:rPr>
          <w:rFonts w:ascii="Calibri" w:eastAsia="Calibri" w:hAnsi="Calibri" w:cs="Times New Roman"/>
          <w:kern w:val="1"/>
          <w:lang w:eastAsia="ar-SA"/>
          <w14:ligatures w14:val="none"/>
        </w:rPr>
      </w:pPr>
    </w:p>
    <w:p w14:paraId="044866C3" w14:textId="135B31BF" w:rsidR="00896896" w:rsidRPr="00896896" w:rsidRDefault="00896896" w:rsidP="00896896">
      <w:pPr>
        <w:widowControl w:val="0"/>
        <w:suppressAutoHyphens/>
        <w:spacing w:after="0" w:line="240" w:lineRule="auto"/>
        <w:jc w:val="both"/>
        <w:rPr>
          <w:rFonts w:ascii="Times New Roman" w:eastAsia="Calibri" w:hAnsi="Times New Roman" w:cs="Times New Roman"/>
          <w:kern w:val="0"/>
          <w14:ligatures w14:val="none"/>
        </w:rPr>
      </w:pPr>
      <w:r w:rsidRPr="00896896">
        <w:rPr>
          <w:rFonts w:ascii="Times New Roman" w:eastAsia="Calibri" w:hAnsi="Times New Roman" w:cs="Times New Roman"/>
          <w:i/>
          <w:kern w:val="1"/>
          <w:lang w:eastAsia="hi-IN" w:bidi="hi-IN"/>
          <w14:ligatures w14:val="none"/>
        </w:rPr>
        <w:t>Saskaņā ar Administratīvā procesa likuma 188.</w:t>
      </w:r>
      <w:r>
        <w:rPr>
          <w:rFonts w:ascii="Times New Roman" w:eastAsia="Calibri" w:hAnsi="Times New Roman" w:cs="Times New Roman"/>
          <w:i/>
          <w:kern w:val="1"/>
          <w:lang w:eastAsia="hi-IN" w:bidi="hi-IN"/>
          <w14:ligatures w14:val="none"/>
        </w:rPr>
        <w:t> </w:t>
      </w:r>
      <w:r w:rsidRPr="00896896">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689AFCDC" w14:textId="2C902B54" w:rsidR="00896896" w:rsidRPr="00896896" w:rsidRDefault="00896896" w:rsidP="00896896">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sidRPr="00896896">
        <w:rPr>
          <w:rFonts w:ascii="Times New Roman" w:eastAsia="Calibri" w:hAnsi="Times New Roman" w:cs="Times New Roman"/>
          <w:i/>
          <w:kern w:val="1"/>
          <w:lang w:eastAsia="hi-IN" w:bidi="hi-IN"/>
          <w14:ligatures w14:val="none"/>
        </w:rPr>
        <w:t>Saskaņā ar Administratīvā procesa likuma 70.</w:t>
      </w:r>
      <w:r>
        <w:rPr>
          <w:rFonts w:ascii="Times New Roman" w:eastAsia="Calibri" w:hAnsi="Times New Roman" w:cs="Times New Roman"/>
          <w:i/>
          <w:kern w:val="1"/>
          <w:lang w:eastAsia="hi-IN" w:bidi="hi-IN"/>
          <w14:ligatures w14:val="none"/>
        </w:rPr>
        <w:t> </w:t>
      </w:r>
      <w:r w:rsidRPr="00896896">
        <w:rPr>
          <w:rFonts w:ascii="Times New Roman" w:eastAsia="Calibri" w:hAnsi="Times New Roman" w:cs="Times New Roman"/>
          <w:i/>
          <w:kern w:val="1"/>
          <w:lang w:eastAsia="hi-IN" w:bidi="hi-IN"/>
          <w14:ligatures w14:val="none"/>
        </w:rPr>
        <w:t>panta pirmo daļu, lēmums stājas spēkā ar brīdi, kad tas paziņots adresātam</w:t>
      </w:r>
    </w:p>
    <w:p w14:paraId="5B92CE72" w14:textId="77777777" w:rsidR="00A92299" w:rsidRPr="00A92299" w:rsidRDefault="00A92299" w:rsidP="00A92299">
      <w:pPr>
        <w:spacing w:after="0"/>
        <w:jc w:val="both"/>
        <w:rPr>
          <w:rFonts w:ascii="Times New Roman" w:hAnsi="Times New Roman" w:cs="Times New Roman"/>
          <w:b/>
          <w:sz w:val="24"/>
          <w:szCs w:val="24"/>
        </w:rPr>
      </w:pPr>
    </w:p>
    <w:bookmarkEnd w:id="450"/>
    <w:bookmarkEnd w:id="451"/>
    <w:bookmarkEnd w:id="452"/>
    <w:p w14:paraId="1D65C905" w14:textId="77777777" w:rsidR="003E0A23"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C25ED84" w14:textId="77777777" w:rsidR="00F82580" w:rsidRPr="001E4367" w:rsidRDefault="00F8258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5"/>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9EBE398" w14:textId="77777777" w:rsidR="00896896" w:rsidRPr="00896896" w:rsidRDefault="00896896" w:rsidP="00896896">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F5943" w14:textId="77777777" w:rsidR="00A94EE8" w:rsidRDefault="00A94EE8">
      <w:pPr>
        <w:spacing w:after="0" w:line="240" w:lineRule="auto"/>
      </w:pPr>
      <w:r>
        <w:separator/>
      </w:r>
    </w:p>
  </w:endnote>
  <w:endnote w:type="continuationSeparator" w:id="0">
    <w:p w14:paraId="38D65EDB" w14:textId="77777777" w:rsidR="00A94EE8" w:rsidRDefault="00A9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B449" w14:textId="77777777" w:rsidR="00A94EE8" w:rsidRDefault="00A94EE8">
      <w:pPr>
        <w:spacing w:after="0" w:line="240" w:lineRule="auto"/>
      </w:pPr>
      <w:r>
        <w:separator/>
      </w:r>
    </w:p>
  </w:footnote>
  <w:footnote w:type="continuationSeparator" w:id="0">
    <w:p w14:paraId="27149790" w14:textId="77777777" w:rsidR="00A94EE8" w:rsidRDefault="00A94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75613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5214"/>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E8"/>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71D1"/>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683C"/>
    <w:rsid w:val="00C51364"/>
    <w:rsid w:val="00C64C77"/>
    <w:rsid w:val="00C67DFA"/>
    <w:rsid w:val="00C71FC4"/>
    <w:rsid w:val="00C743E0"/>
    <w:rsid w:val="00C77DE5"/>
    <w:rsid w:val="00C819FC"/>
    <w:rsid w:val="00C81F71"/>
    <w:rsid w:val="00C90571"/>
    <w:rsid w:val="00C9431E"/>
    <w:rsid w:val="00CA0D9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521D"/>
    <w:rsid w:val="00F76DC7"/>
    <w:rsid w:val="00F7752E"/>
    <w:rsid w:val="00F82580"/>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kadastrs.lv/explications/3000052391?options%5Bnew_tab%5D=false&amp;options%5Borigin%5D=parc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explications/3000052394?options%5Bnew_tab%5D=false&amp;options%5Borigin%5D=parce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dastrs.lv/explications/3000052392?options%5Bnew_tab%5D=false&amp;options%5Borigin%5D=parcel" TargetMode="External"/><Relationship Id="rId4" Type="http://schemas.openxmlformats.org/officeDocument/2006/relationships/webSettings" Target="webSettings.xml"/><Relationship Id="rId9" Type="http://schemas.openxmlformats.org/officeDocument/2006/relationships/hyperlink" Target="https://www.kadastrs.lv/explications/3000052391?options%5Bnew_tab%5D=false&amp;options%5Borigin%5D=parcel"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Pages>
  <Words>3078</Words>
  <Characters>1756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269</cp:revision>
  <dcterms:created xsi:type="dcterms:W3CDTF">2024-09-06T08:06:00Z</dcterms:created>
  <dcterms:modified xsi:type="dcterms:W3CDTF">2025-10-03T14:26:00Z</dcterms:modified>
</cp:coreProperties>
</file>